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42796" w14:textId="5B0A1B97" w:rsidR="00056C21" w:rsidRDefault="00056C21" w:rsidP="00A975F8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 w:rsidRPr="00600E73">
        <w:rPr>
          <w:rFonts w:ascii="Times New Roman" w:hAnsi="Times New Roman"/>
          <w:color w:val="000000"/>
        </w:rPr>
        <w:object w:dxaOrig="5881" w:dyaOrig="6201" w14:anchorId="0EBFF0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7pt" o:ole="" fillcolor="window">
            <v:imagedata r:id="rId6" o:title="" croptop="24093f" cropbottom="21019f" cropleft="20259f" cropright="26823f"/>
          </v:shape>
          <o:OLEObject Type="Embed" ProgID="Word.Picture.8" ShapeID="_x0000_i1025" DrawAspect="Content" ObjectID="_1765288706" r:id="rId7"/>
        </w:object>
      </w:r>
    </w:p>
    <w:p w14:paraId="129B6C46" w14:textId="77777777" w:rsidR="00CE0185" w:rsidRPr="00731CFF" w:rsidRDefault="00CE0185" w:rsidP="00A975F8">
      <w:pPr>
        <w:spacing w:after="0" w:line="240" w:lineRule="auto"/>
        <w:jc w:val="center"/>
        <w:rPr>
          <w:rFonts w:ascii="Times New Roman" w:eastAsia="Times New Roman" w:hAnsi="Times New Roman"/>
          <w:bCs/>
          <w:noProof/>
          <w:color w:val="000000"/>
          <w:sz w:val="28"/>
          <w:szCs w:val="28"/>
          <w:lang w:eastAsia="ru-RU"/>
        </w:rPr>
      </w:pPr>
    </w:p>
    <w:p w14:paraId="53AE5012" w14:textId="79039ED1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82688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6142A990" w14:textId="77777777" w:rsidR="00056C21" w:rsidRPr="00600E73" w:rsidRDefault="00056C21" w:rsidP="00056C21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56FF026" w14:textId="77777777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425CBECA" w14:textId="77777777" w:rsidR="00056C21" w:rsidRPr="00600E73" w:rsidRDefault="00056C21" w:rsidP="00056C21">
      <w:pPr>
        <w:pStyle w:val="a3"/>
        <w:jc w:val="left"/>
        <w:rPr>
          <w:b/>
          <w:color w:val="000000"/>
          <w:spacing w:val="60"/>
          <w:szCs w:val="28"/>
        </w:rPr>
      </w:pPr>
    </w:p>
    <w:p w14:paraId="7B10352E" w14:textId="164FCDD4" w:rsidR="00056C21" w:rsidRPr="00E15348" w:rsidRDefault="00011CC9" w:rsidP="00056C21">
      <w:pPr>
        <w:pStyle w:val="a3"/>
        <w:ind w:firstLine="708"/>
        <w:jc w:val="left"/>
        <w:rPr>
          <w:szCs w:val="28"/>
        </w:rPr>
      </w:pPr>
      <w:r>
        <w:rPr>
          <w:szCs w:val="28"/>
        </w:rPr>
        <w:t>2</w:t>
      </w:r>
      <w:r w:rsidR="0082688A">
        <w:rPr>
          <w:szCs w:val="28"/>
        </w:rPr>
        <w:t>8</w:t>
      </w:r>
      <w:r w:rsidR="00B42DFB">
        <w:rPr>
          <w:szCs w:val="28"/>
        </w:rPr>
        <w:t>.12.</w:t>
      </w:r>
      <w:r w:rsidR="00056C21">
        <w:rPr>
          <w:szCs w:val="28"/>
        </w:rPr>
        <w:t>202</w:t>
      </w:r>
      <w:r>
        <w:rPr>
          <w:szCs w:val="28"/>
        </w:rPr>
        <w:t>3</w:t>
      </w:r>
      <w:r w:rsidR="00056C21" w:rsidRPr="00600E73">
        <w:rPr>
          <w:szCs w:val="28"/>
        </w:rPr>
        <w:t xml:space="preserve"> г.                                                                 </w:t>
      </w:r>
      <w:r w:rsidR="00B42DFB">
        <w:rPr>
          <w:szCs w:val="28"/>
        </w:rPr>
        <w:tab/>
      </w:r>
      <w:r w:rsidR="00B42DFB">
        <w:rPr>
          <w:szCs w:val="28"/>
        </w:rPr>
        <w:tab/>
      </w:r>
      <w:r w:rsidR="00056C21" w:rsidRPr="00600E73">
        <w:rPr>
          <w:szCs w:val="28"/>
        </w:rPr>
        <w:t>№</w:t>
      </w:r>
      <w:r w:rsidR="00B42DFB">
        <w:rPr>
          <w:szCs w:val="28"/>
        </w:rPr>
        <w:t xml:space="preserve"> </w:t>
      </w:r>
      <w:r w:rsidR="007E58B0">
        <w:rPr>
          <w:szCs w:val="28"/>
        </w:rPr>
        <w:t>5</w:t>
      </w:r>
      <w:r w:rsidR="0082688A">
        <w:rPr>
          <w:szCs w:val="28"/>
        </w:rPr>
        <w:t>2</w:t>
      </w:r>
      <w:r w:rsidR="007E58B0">
        <w:rPr>
          <w:szCs w:val="28"/>
        </w:rPr>
        <w:t>-</w:t>
      </w:r>
      <w:r>
        <w:rPr>
          <w:szCs w:val="28"/>
        </w:rPr>
        <w:t>1</w:t>
      </w:r>
    </w:p>
    <w:p w14:paraId="37D511D5" w14:textId="77777777" w:rsidR="00056C21" w:rsidRPr="00AA7CF0" w:rsidRDefault="00056C21" w:rsidP="00056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419F66B" w14:textId="77777777" w:rsidR="004922BA" w:rsidRPr="00BE71AF" w:rsidRDefault="004922BA" w:rsidP="004922BA">
      <w:pPr>
        <w:pStyle w:val="a6"/>
        <w:rPr>
          <w:noProof/>
        </w:rPr>
      </w:pPr>
    </w:p>
    <w:p w14:paraId="6AEB83A4" w14:textId="77777777" w:rsidR="00D54553" w:rsidRDefault="00D54553" w:rsidP="00D54553">
      <w:pPr>
        <w:pStyle w:val="a5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приеме предложений для дополнительного зачисления </w:t>
      </w:r>
    </w:p>
    <w:p w14:paraId="68262037" w14:textId="77777777" w:rsidR="00D54553" w:rsidRDefault="00D54553" w:rsidP="00D54553">
      <w:pPr>
        <w:pStyle w:val="a5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резерв составов участковых комиссий </w:t>
      </w:r>
    </w:p>
    <w:p w14:paraId="25363CB9" w14:textId="77777777" w:rsidR="005A06A5" w:rsidRDefault="005A06A5" w:rsidP="00B42D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CC44220" w14:textId="0CE99B16" w:rsidR="005A06A5" w:rsidRDefault="00D54553" w:rsidP="005A06A5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26 Федерального закона от 12 июня 2002 года № 67-ФЗ «Об основных гарантиях избирательных прав и права  на  участие в  референдуме граждан Российской Федерации», </w:t>
      </w:r>
      <w:r w:rsidRPr="005D0C05">
        <w:rPr>
          <w:rFonts w:ascii="Times New Roman" w:eastAsia="Times New Roman" w:hAnsi="Times New Roman"/>
          <w:sz w:val="28"/>
          <w:szCs w:val="28"/>
          <w:lang w:eastAsia="ru-RU"/>
        </w:rPr>
        <w:t>пунктами 12 –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№ 152/1137-6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решением Санкт-Петербургской избирательной комиссии от 19 апреля 2018 года № 49-5 «О резерве составов участковых комиссий в Санкт-Петербурге», </w:t>
      </w:r>
      <w:r w:rsidR="005A06A5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 4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A06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06A5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</w:t>
      </w:r>
      <w:r w:rsidR="005A06A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7262A91" w14:textId="65D54072" w:rsidR="00D54553" w:rsidRDefault="005A06A5" w:rsidP="00D54553">
      <w:pPr>
        <w:pStyle w:val="a5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bookmarkStart w:id="0" w:name="_Hlk91680248"/>
      <w:r w:rsidR="00D54553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Провести прием предложений для дополнительного зачисления в резерв составов участковых комиссий избирательных участков №№ 10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85</w:t>
      </w:r>
      <w:r w:rsidR="00D54553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382D20">
        <w:rPr>
          <w:rFonts w:ascii="Times New Roman" w:eastAsia="Times New Roman" w:hAnsi="Times New Roman"/>
          <w:sz w:val="28"/>
          <w:szCs w:val="28"/>
          <w:lang w:eastAsia="ru-RU"/>
        </w:rPr>
        <w:t xml:space="preserve">1102,  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1165-1178, 2323- 2327.</w:t>
      </w:r>
      <w:r w:rsidR="00D545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E3C0220" w14:textId="03EADAD7" w:rsidR="00D54553" w:rsidRDefault="00D54553" w:rsidP="00D54553">
      <w:pPr>
        <w:pStyle w:val="a5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Утвердить текст информационного сообщения Территориальной избирательной комиссии № 4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приеме предложений для дополнительного зачисления в резерв составов участковых комиссий (далее – Информационное сообщение) согласно приложению к настоящему решению.</w:t>
      </w:r>
    </w:p>
    <w:p w14:paraId="2F2A4C6F" w14:textId="77777777" w:rsidR="00D54553" w:rsidRDefault="00D54553" w:rsidP="00D54553">
      <w:pPr>
        <w:pStyle w:val="a5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>Опубликовать:</w:t>
      </w:r>
    </w:p>
    <w:p w14:paraId="04C30AC1" w14:textId="444E508A" w:rsidR="00D54553" w:rsidRPr="00E806E2" w:rsidRDefault="00D54553" w:rsidP="00D54553">
      <w:pPr>
        <w:pStyle w:val="a5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3.1. 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на сайте Территориальной избирательной комиссии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49804C14" w14:textId="64531E63" w:rsidR="00D54553" w:rsidRDefault="00D54553" w:rsidP="00D54553">
      <w:pPr>
        <w:pStyle w:val="a5"/>
        <w:widowControl w:val="0"/>
        <w:tabs>
          <w:tab w:val="left" w:pos="851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3.2. Информационное сообщение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в </w:t>
      </w:r>
      <w:r w:rsidRPr="0076529B">
        <w:rPr>
          <w:rFonts w:ascii="Times New Roman" w:eastAsia="Times New Roman" w:hAnsi="Times New Roman"/>
          <w:sz w:val="28"/>
          <w:szCs w:val="24"/>
          <w:lang w:eastAsia="ru-RU"/>
        </w:rPr>
        <w:t xml:space="preserve">сетевом издании «Вестник </w:t>
      </w:r>
      <w:r>
        <w:rPr>
          <w:rFonts w:ascii="Times New Roman" w:eastAsia="Times New Roman" w:hAnsi="Times New Roman"/>
          <w:sz w:val="28"/>
          <w:szCs w:val="24"/>
          <w:lang w:eastAsia="ru-RU"/>
        </w:rPr>
        <w:br/>
      </w:r>
      <w:r w:rsidRPr="0076529B">
        <w:rPr>
          <w:rFonts w:ascii="Times New Roman" w:eastAsia="Times New Roman" w:hAnsi="Times New Roman"/>
          <w:sz w:val="28"/>
          <w:szCs w:val="24"/>
          <w:lang w:eastAsia="ru-RU"/>
        </w:rPr>
        <w:t>Санкт-Петербургской избирательной комиссии»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14:paraId="59F37D6C" w14:textId="77777777" w:rsidR="00D54553" w:rsidRDefault="00D54553" w:rsidP="00D54553">
      <w:pPr>
        <w:pStyle w:val="a5"/>
        <w:widowControl w:val="0"/>
        <w:tabs>
          <w:tab w:val="left" w:pos="1276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 Направить копию настоящего решения в Санкт-Петербургскую избирательную комиссию.</w:t>
      </w:r>
    </w:p>
    <w:bookmarkEnd w:id="0"/>
    <w:p w14:paraId="002992F5" w14:textId="08ACEBBB" w:rsidR="005A06A5" w:rsidRDefault="00D54553" w:rsidP="005A06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 Контроль за исполнением настоящего решения возложить на председателя Территориальной избирательной комиссии № 4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Бобкова Б.Ю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5F75F80" w14:textId="77777777" w:rsidR="004922BA" w:rsidRPr="004922BA" w:rsidRDefault="004922BA" w:rsidP="004922BA">
      <w:pPr>
        <w:pStyle w:val="a5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E178892" w14:textId="77777777" w:rsidR="00056C21" w:rsidRDefault="00056C21" w:rsidP="00056C2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056C21" w:rsidRPr="00045415" w14:paraId="6C496B15" w14:textId="77777777" w:rsidTr="001447CF">
        <w:tc>
          <w:tcPr>
            <w:tcW w:w="4920" w:type="dxa"/>
          </w:tcPr>
          <w:p w14:paraId="37DF0D73" w14:textId="52A7058F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Председатель Территориал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ьной избирательной комиссии № 4</w:t>
            </w:r>
            <w:r w:rsidR="00256FB4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  <w:p w14:paraId="0313C867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7A3F2CFC" w14:textId="77777777" w:rsidR="006E10BD" w:rsidRDefault="006E10BD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8FBBFCE" w14:textId="7A7BCB9D" w:rsidR="00056C21" w:rsidRPr="00045415" w:rsidRDefault="007E58B0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7E58B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Секретарь </w:t>
            </w:r>
            <w:r w:rsidR="006E10B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заседания</w:t>
            </w:r>
          </w:p>
        </w:tc>
        <w:tc>
          <w:tcPr>
            <w:tcW w:w="1800" w:type="dxa"/>
            <w:tcBorders>
              <w:left w:val="nil"/>
            </w:tcBorders>
          </w:tcPr>
          <w:p w14:paraId="5CFA1801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177CADD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6BAE345C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51B907B" w14:textId="716762AF" w:rsidR="00056C21" w:rsidRPr="00045415" w:rsidRDefault="00256FB4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Б.Ю. Бобков</w:t>
            </w:r>
          </w:p>
          <w:p w14:paraId="5D8282A4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72DAC41D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4DA27403" w14:textId="3BFD697E" w:rsidR="00056C21" w:rsidRPr="00045415" w:rsidRDefault="006E10BD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С.В. Балясникова</w:t>
            </w:r>
          </w:p>
        </w:tc>
      </w:tr>
    </w:tbl>
    <w:p w14:paraId="579DF638" w14:textId="77777777" w:rsidR="00056C21" w:rsidRDefault="00056C21" w:rsidP="00056C21"/>
    <w:p w14:paraId="61FBAA44" w14:textId="77777777" w:rsidR="003F5C54" w:rsidRDefault="003F5C54"/>
    <w:sectPr w:rsidR="003F5C54" w:rsidSect="006424A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BF371" w14:textId="77777777" w:rsidR="006424AF" w:rsidRDefault="006424AF" w:rsidP="006424AF">
      <w:pPr>
        <w:spacing w:after="0" w:line="240" w:lineRule="auto"/>
      </w:pPr>
      <w:r>
        <w:separator/>
      </w:r>
    </w:p>
  </w:endnote>
  <w:endnote w:type="continuationSeparator" w:id="0">
    <w:p w14:paraId="4C9EDBB8" w14:textId="77777777" w:rsidR="006424AF" w:rsidRDefault="006424AF" w:rsidP="00642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F5A34" w14:textId="77777777" w:rsidR="006424AF" w:rsidRDefault="006424AF" w:rsidP="006424AF">
      <w:pPr>
        <w:spacing w:after="0" w:line="240" w:lineRule="auto"/>
      </w:pPr>
      <w:r>
        <w:separator/>
      </w:r>
    </w:p>
  </w:footnote>
  <w:footnote w:type="continuationSeparator" w:id="0">
    <w:p w14:paraId="6057DB26" w14:textId="77777777" w:rsidR="006424AF" w:rsidRDefault="006424AF" w:rsidP="00642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3220800"/>
      <w:docPartObj>
        <w:docPartGallery w:val="Page Numbers (Top of Page)"/>
        <w:docPartUnique/>
      </w:docPartObj>
    </w:sdtPr>
    <w:sdtEndPr/>
    <w:sdtContent>
      <w:p w14:paraId="24ECFAF1" w14:textId="38FB3575" w:rsidR="006424AF" w:rsidRDefault="006424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055853" w14:textId="77777777" w:rsidR="006424AF" w:rsidRDefault="006424A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C21"/>
    <w:rsid w:val="00011CC9"/>
    <w:rsid w:val="00056C21"/>
    <w:rsid w:val="000C2693"/>
    <w:rsid w:val="000C60E1"/>
    <w:rsid w:val="00214790"/>
    <w:rsid w:val="00242A51"/>
    <w:rsid w:val="00256FB4"/>
    <w:rsid w:val="002D10E8"/>
    <w:rsid w:val="00306BA4"/>
    <w:rsid w:val="00382D20"/>
    <w:rsid w:val="003F5C54"/>
    <w:rsid w:val="0044427A"/>
    <w:rsid w:val="004922BA"/>
    <w:rsid w:val="005A06A5"/>
    <w:rsid w:val="00634817"/>
    <w:rsid w:val="006424AF"/>
    <w:rsid w:val="00674793"/>
    <w:rsid w:val="006C7B66"/>
    <w:rsid w:val="006E10BD"/>
    <w:rsid w:val="00731CFF"/>
    <w:rsid w:val="0077560F"/>
    <w:rsid w:val="00795055"/>
    <w:rsid w:val="007C599E"/>
    <w:rsid w:val="007E58B0"/>
    <w:rsid w:val="008134C3"/>
    <w:rsid w:val="0082688A"/>
    <w:rsid w:val="008713A5"/>
    <w:rsid w:val="008B07E0"/>
    <w:rsid w:val="00935D06"/>
    <w:rsid w:val="009729C4"/>
    <w:rsid w:val="00A975F8"/>
    <w:rsid w:val="00B42DFB"/>
    <w:rsid w:val="00B63DE8"/>
    <w:rsid w:val="00B96DBC"/>
    <w:rsid w:val="00CD6342"/>
    <w:rsid w:val="00CE0185"/>
    <w:rsid w:val="00D47447"/>
    <w:rsid w:val="00D54553"/>
    <w:rsid w:val="00F26141"/>
    <w:rsid w:val="00F85066"/>
    <w:rsid w:val="00F937D5"/>
    <w:rsid w:val="00FF3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13E371"/>
  <w15:docId w15:val="{893F3467-CB6E-48C7-9AD7-E7362481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header"/>
    <w:basedOn w:val="a"/>
    <w:link w:val="a9"/>
    <w:uiPriority w:val="99"/>
    <w:unhideWhenUsed/>
    <w:rsid w:val="00642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424A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642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424A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Светлана Семенова</cp:lastModifiedBy>
  <cp:revision>4</cp:revision>
  <cp:lastPrinted>2023-12-25T08:53:00Z</cp:lastPrinted>
  <dcterms:created xsi:type="dcterms:W3CDTF">2023-12-27T14:06:00Z</dcterms:created>
  <dcterms:modified xsi:type="dcterms:W3CDTF">2023-12-28T14:12:00Z</dcterms:modified>
</cp:coreProperties>
</file>